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园林专业人才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left="479" w:leftChars="228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专业名称：园林，专业类别：林学类，专业代码：090101，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</w:t>
      </w:r>
      <w:r>
        <w:rPr>
          <w:rFonts w:hint="eastAsia" w:ascii="Times New Roman" w:hAnsi="Times New Roman"/>
          <w:sz w:val="24"/>
          <w:szCs w:val="24"/>
        </w:rPr>
        <w:t>，以强农兴农为己任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</w:t>
      </w:r>
      <w:r>
        <w:rPr>
          <w:rFonts w:ascii="Times New Roman" w:hAnsi="Times New Roman"/>
          <w:sz w:val="24"/>
          <w:szCs w:val="24"/>
        </w:rPr>
        <w:t>培养具备园林规划设计和观赏园艺等方面的知识与技能，能在市政园林、城乡规划建设、林业、环境保护、旅游、苗木花卉企业等部门从事城乡市政园林工程、生态环境保护利用、秀美乡村建设的规划、设计、施工及园林植物繁育栽培、养护、生产管理等领域的复合应用型高素质专业技术人才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学生学生主要学习园林植物、园林规划设计、园林建筑设计、园林工程等方面的基本理论和基本知识，受到绘画及表现技法、规划设计、园林植物的栽培繁育及应用等方面的基本训练，具有城乡市政园林、园林建筑、园林植物造景等规划与设计及园林植物的栽培、繁育及养护生产管理等方面的基本技能。</w:t>
      </w:r>
    </w:p>
    <w:p>
      <w:pPr>
        <w:spacing w:line="48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素质要求：具有较强的社会责任感和团队意识，具有良好的人文修养、科学精神、现代意识和国际化视野；具有健康的体魄、良好的心理素质；掌握一定的科研方法，具备求实创新的精神、创业意识，具有良好的综合素养和正确的价值观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（1）思想素质：坚持正确的政治方向，遵纪守法，诚实守信，具有高尚的人格素养和良好的团队合作精神。热爱专业、热爱自然，具有良好的生态文明意识。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（2）文化素质：具备较丰富的人文社科知识和较高的艺术修养，了解中外优秀文化传统，具有较宽广的国际视野和与时俱进的现代意识。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（3）专业素质：具有扎实的专业理论基础，学以致用，有创新创业意识和严谨求实的科学精神，具备发现问题、分析问题和解决问题的能力。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（4）身心素质：具有健康的体魄、良好的生活习惯和心理素质，具备较强的人际交往意识和沟通协调能力。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2.能力要求：具有独立获取知识、信息并对其进行处理的能力，掌握一门外语，具有较强的信息技术应用能力。具有独立从事专业所需的工作技能，具有一定的创新能力与创业能力。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（1）获取知识的能力：具备现场调查、基础资料收集、定量和定性分析以及文献查阅与综述的能力。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（2）应用知识的能力：具备综合应用风景园林学、生物学、建筑学、生态学、设计艺术学等学科的基本理论、知识和技能。能独立从事园林专业的规划设计、工程施工、科研和生产管理等工作。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（3）表达知识的能力：掌握图文表现规划设计，掌握科技论文、各种文书、报告的的基本写作方法，具备较好的口语表达能力。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（4）沟通协作协调能力：具有较强的沟通与协调、组织与管理、分析与决策及团队协作能力。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（5）创新创业能力：具备较强创新精神与能力，有较强的创业意识、良好的心理承受与调控能力。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3.知识要求：具备一定的人文社科知识，较强的数理化及计算机科学知识</w:t>
      </w:r>
      <w:r>
        <w:rPr>
          <w:rFonts w:hint="eastAsia" w:ascii="Times New Roman" w:hAnsi="Times New Roman"/>
          <w:sz w:val="24"/>
          <w:szCs w:val="24"/>
          <w:lang w:eastAsia="zh-CN"/>
        </w:rPr>
        <w:t>，</w:t>
      </w:r>
      <w:r>
        <w:rPr>
          <w:rFonts w:ascii="Times New Roman" w:hAnsi="Times New Roman"/>
          <w:sz w:val="24"/>
          <w:szCs w:val="24"/>
        </w:rPr>
        <w:t>较强的外语知识，具备扎实的专业理论知识。了解和掌握园林专业相关发展历史、学科前沿和发展趋势，熟悉我国相关的方针、政策和法规。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（1）通识科学知识：包括社会学、哲学、历史学、文学、美学与艺术、心理学、数理化和计算机等方面的科学基础知识。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2）专业知识：需掌握生态学、植物学、设计学、建筑学、工程学等方面的基础理论和基础知识，接受园林植物与应用、园林植物繁殖栽培、园林植物遗传育种、园林建筑及设计、园林工程与管理、园林规划与设计、生态修复、城乡规划等方面的基本训练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</w:t>
      </w:r>
      <w:r>
        <w:rPr>
          <w:rFonts w:ascii="Times New Roman" w:hAnsi="Times New Roman" w:eastAsia="黑体"/>
          <w:sz w:val="28"/>
          <w:szCs w:val="28"/>
        </w:rPr>
        <w:t>、核心课程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英</w:t>
      </w:r>
      <w:r>
        <w:rPr>
          <w:rFonts w:hint="eastAsia" w:ascii="Times New Roman" w:hAnsi="Times New Roman"/>
          <w:sz w:val="24"/>
          <w:szCs w:val="24"/>
        </w:rPr>
        <w:t>语、马克思主义基本原理、园林艺术原理、园林制图、植物景观规划与设计、园林树木学、园林规划设计、园林工程。其中学位课程园林规划设计、园林工程、园林苗圃学。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hint="eastAsia" w:ascii="Times New Roman" w:hAnsi="Times New Roman" w:eastAsia="黑体"/>
          <w:sz w:val="28"/>
          <w:szCs w:val="24"/>
        </w:rPr>
        <w:t>六</w:t>
      </w:r>
      <w:r>
        <w:rPr>
          <w:rFonts w:ascii="Times New Roman" w:hAnsi="Times New Roman" w:eastAsia="黑体"/>
          <w:sz w:val="28"/>
          <w:szCs w:val="24"/>
        </w:rPr>
        <w:t>、毕业及学位授予要求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江西农业大学成人高等教育毕业证书。符合江西农业大学高等学历继续教育本科毕业生学士学位授予条件，经本人申请可授予管理学学士学位。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528"/>
        <w:gridCol w:w="846"/>
        <w:gridCol w:w="2203"/>
        <w:gridCol w:w="637"/>
        <w:gridCol w:w="660"/>
        <w:gridCol w:w="716"/>
        <w:gridCol w:w="716"/>
        <w:gridCol w:w="616"/>
        <w:gridCol w:w="430"/>
        <w:gridCol w:w="430"/>
        <w:gridCol w:w="430"/>
        <w:gridCol w:w="430"/>
        <w:gridCol w:w="430"/>
        <w:gridCol w:w="430"/>
        <w:gridCol w:w="430"/>
        <w:gridCol w:w="430"/>
        <w:gridCol w:w="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Style w:val="22"/>
                <w:rFonts w:eastAsia="黑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园林专业（专升本）培养方案教学进程表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园林制图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园林艺术原理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园林建筑设计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园林花卉学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园林树木学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园林植物病害防治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2023419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园林苗圃学*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园林工程*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园林规划设计*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园林专业导论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建筑构造与结构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植物景观规划与设计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园林树木栽植养护学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园林施工组织与管理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中外园林史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2023429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计算机辅助设计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2023430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园林法规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2023431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园林植物遗传育种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2023432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草坪学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2023433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休闲农业规划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22.0%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5.0%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480" w:lineRule="exact"/>
        <w:ind w:firstLine="480" w:firstLineChars="200"/>
        <w:rPr>
          <w:rFonts w:ascii="Times New Roman" w:hAnsi="Times New Roman"/>
          <w:color w:val="FF0000"/>
          <w:sz w:val="24"/>
          <w:szCs w:val="24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</w:t>
      </w:r>
      <w:r>
        <w:rPr>
          <w:rFonts w:hint="eastAsia" w:ascii="Times New Roman" w:hAnsi="Times New Roman" w:eastAsia="黑体" w:cs="Arial"/>
          <w:kern w:val="0"/>
          <w:szCs w:val="21"/>
        </w:rPr>
        <w:t>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园林专业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9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49"/>
        <w:gridCol w:w="820"/>
        <w:gridCol w:w="1161"/>
        <w:gridCol w:w="1520"/>
        <w:gridCol w:w="1334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本   校   专   职   教   师</w:t>
            </w:r>
          </w:p>
        </w:tc>
        <w:tc>
          <w:tcPr>
            <w:tcW w:w="9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6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职称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/技能等级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所任课程名称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古新仁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1963/11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园林规划设计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涂淑萍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1963/08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园林花卉学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周树军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1965/12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园林树木学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蔡军火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1976/09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植物景观规划与设计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邓光华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1963/12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园林树木学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1982/07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园林树木栽植养护学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徐维杰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1961/08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曾菊平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1978/12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张绿水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1976/08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园林规划设计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邹娜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1982/09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大地景观规划与生态修复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袁平成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1972/11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高级实验师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园林工程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文凤竹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1964/10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高级实验师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园林工程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孙艳妮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1982/12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高级实验师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园林绿地规划设计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邓文平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1987/08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园林苗圃学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王琼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1987/10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园林设计初步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喻苏琴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1974/06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园林花卉学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赵小利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1977/03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园林艺术原理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王艳莉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1976/10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姜雪茹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1990/02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讲师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风景园林遗产保护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外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兼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师（选填）</w:t>
            </w: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周华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1980/09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风景园林历史与理论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曾翔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1975/11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园林山水地形设计及意境分析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1974/11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生物技术在园林植物中的应用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宋全辉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1974/12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城市园林建设的现状与趋势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王益东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1976/07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城市园林建设的新形势与新任务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范志生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1960/07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生态文明与美丽乡村建设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李文超</w:t>
            </w:r>
          </w:p>
        </w:tc>
        <w:tc>
          <w:tcPr>
            <w:tcW w:w="8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1989/03</w:t>
            </w:r>
          </w:p>
        </w:tc>
        <w:tc>
          <w:tcPr>
            <w:tcW w:w="1520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工程师</w:t>
            </w:r>
          </w:p>
        </w:tc>
        <w:tc>
          <w:tcPr>
            <w:tcW w:w="1334" w:type="dxa"/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城市更新与场地再生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何九平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6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1975/08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多规合一背景下的国土空间规划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肖蕾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1979/12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园林管理与法规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39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94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余敏</w:t>
            </w:r>
          </w:p>
        </w:tc>
        <w:tc>
          <w:tcPr>
            <w:tcW w:w="8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6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1977/10</w:t>
            </w:r>
          </w:p>
        </w:tc>
        <w:tc>
          <w:tcPr>
            <w:tcW w:w="15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高级工程师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271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园林工程与技术</w:t>
            </w:r>
          </w:p>
        </w:tc>
      </w:tr>
    </w:tbl>
    <w:p>
      <w:pPr>
        <w:spacing w:beforeLines="50"/>
        <w:ind w:firstLine="420" w:firstLine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备注：校外兼职教师可以是与专业密切相关的企业行业技能工匠、技能大师等。</w:t>
      </w:r>
    </w:p>
    <w:p>
      <w:pPr>
        <w:spacing w:line="360" w:lineRule="auto"/>
        <w:rPr>
          <w:rFonts w:ascii="Times New Roman" w:hAnsi="Times New Roman"/>
          <w:kern w:val="0"/>
        </w:rPr>
      </w:pPr>
    </w:p>
    <w:p>
      <w:pPr>
        <w:spacing w:line="360" w:lineRule="auto"/>
        <w:rPr>
          <w:rFonts w:ascii="Times New Roman" w:hAnsi="Times New Roman"/>
          <w:kern w:val="0"/>
        </w:rPr>
      </w:pPr>
    </w:p>
    <w:p>
      <w:pPr>
        <w:spacing w:line="360" w:lineRule="auto"/>
        <w:rPr>
          <w:rFonts w:ascii="Times New Roman" w:hAnsi="Times New Roman"/>
          <w:kern w:val="0"/>
        </w:rPr>
      </w:pPr>
    </w:p>
    <w:p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园林专业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9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236"/>
        <w:gridCol w:w="1417"/>
        <w:gridCol w:w="2835"/>
        <w:gridCol w:w="851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园林制图</w:t>
            </w:r>
          </w:p>
        </w:tc>
        <w:tc>
          <w:tcPr>
            <w:tcW w:w="223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风景园林制图</w:t>
            </w:r>
          </w:p>
        </w:tc>
        <w:tc>
          <w:tcPr>
            <w:tcW w:w="14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李素英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刘丹丹</w:t>
            </w:r>
          </w:p>
        </w:tc>
        <w:tc>
          <w:tcPr>
            <w:tcW w:w="2835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中国林业出版社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9787521901177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园林艺术原理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园林艺术原理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王晓俊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中国农业出版社2011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9787109163041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园林生态学</w:t>
            </w:r>
          </w:p>
        </w:tc>
        <w:tc>
          <w:tcPr>
            <w:tcW w:w="2236" w:type="dxa"/>
            <w:noWrap/>
            <w:vAlign w:val="center"/>
          </w:tcPr>
          <w:p>
            <w:pPr>
              <w:ind w:firstLine="44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园林生态学</w:t>
            </w:r>
          </w:p>
        </w:tc>
        <w:tc>
          <w:tcPr>
            <w:tcW w:w="141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冷平生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中国农业出版社2013年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9787109163911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植物景观规划与设计</w:t>
            </w:r>
          </w:p>
        </w:tc>
        <w:tc>
          <w:tcPr>
            <w:tcW w:w="2236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园林植物景观规划设计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谢云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华中科技大学出版社，2016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9787560990033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园林设计初步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园林设计初步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石宏义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中国林业出版社，2011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9787503887956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园林花卉学 I</w:t>
            </w:r>
          </w:p>
        </w:tc>
        <w:tc>
          <w:tcPr>
            <w:tcW w:w="2236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园林花卉学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刘燕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中国林业出版社，2016年版，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9787521907537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园林树木学 I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园林树木学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臧德奎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中国建筑工业出版社，2012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9787112142996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园林花卉学 Ⅱ</w:t>
            </w:r>
          </w:p>
        </w:tc>
        <w:tc>
          <w:tcPr>
            <w:tcW w:w="2236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园林花卉学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刘燕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中国林业出版社，2016年版，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9787521907537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园林树木学 Ⅱ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园林树木学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臧德奎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中国建筑工业出版社，2012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9787112142996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园林建筑设计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风景园林建筑快速设计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曾洪立、王晓博、胡燕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中国林业出版社，2010年版，ISBN：9787503854781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园林规划设计 I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风景园林设计要素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（美）诺曼·K．布思 著 曹礼昆 曹德鲲 译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北京科学技术出版社，2018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9787530494783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园林规划设计 I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景观设计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刘晖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中国建筑工业出版社，2013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9787112150458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园林规划设计 Ⅱ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湿地与景观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克雷格·S·坎贝尔，（美）迈克尔·H·奥格登 著，吴晓芙</w:t>
            </w:r>
          </w:p>
        </w:tc>
        <w:tc>
          <w:tcPr>
            <w:tcW w:w="2835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中国林业出版社，2005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9787503838699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园林工程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风景园林工程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梁伊任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瞿志等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中国林业出版社，2011年版</w:t>
            </w:r>
          </w:p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ISBN：9787503849534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园林工程</w:t>
            </w:r>
            <w:r>
              <w:rPr>
                <w:rFonts w:ascii="Times New Roman" w:hAnsi="Times New Roman"/>
                <w:sz w:val="18"/>
                <w:szCs w:val="18"/>
              </w:rPr>
              <w:t>Ⅱ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风景园林工程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梁伊任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瞿志等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中国林业出版社，2011年版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ISBN：9787503849534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园林树木栽植养护学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园林树木栽植养护学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叶要妹 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包满珠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中国林业出版社，2017</w:t>
            </w:r>
            <w:r>
              <w:rPr>
                <w:rFonts w:ascii="Times New Roman" w:hAnsi="Times New Roman"/>
                <w:sz w:val="18"/>
                <w:szCs w:val="18"/>
              </w:rPr>
              <w:t>年版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9787503893421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园林绿地规划设计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城市园林绿地规划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王先杰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气象出版社，2008年版</w:t>
            </w:r>
          </w:p>
          <w:p>
            <w:pPr>
              <w:jc w:val="center"/>
              <w:rPr>
                <w:rFonts w:ascii="等线" w:hAnsi="等线" w:cs="等线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ISBN：</w:t>
            </w:r>
            <w:r>
              <w:rPr>
                <w:rFonts w:hint="eastAsia" w:ascii="Times New Roman" w:hAnsi="Times New Roman"/>
                <w:sz w:val="18"/>
                <w:szCs w:val="18"/>
              </w:rPr>
              <w:t>9787502945879</w:t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园林苗圃学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园林苗圃学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柳振亮</w:t>
            </w:r>
          </w:p>
        </w:tc>
        <w:tc>
          <w:tcPr>
            <w:tcW w:w="28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气象出版社，2005年版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</w:t>
            </w:r>
            <w:r>
              <w:fldChar w:fldCharType="begin"/>
            </w:r>
            <w:r>
              <w:instrText xml:space="preserve"> HYPERLINK "http://www.baidu.com/link?url=7edOyarDOELDtr9Tb4nHYG3oQb7eK_gOXKeDx-k7bMwnKhSBJqgVyN9EM_sUJCRDvYe3DClnemt59Uki055SaWXJIimZFIymiw_9I95Dn4q&amp;wd=&amp;eqid=cb7d16750003b0bd0000000461dd9f05" \t "https://www.baidu.com/_blank" </w:instrText>
            </w:r>
            <w:r>
              <w:fldChar w:fldCharType="separate"/>
            </w:r>
            <w:r>
              <w:rPr>
                <w:rFonts w:hint="eastAsia" w:ascii="Times New Roman" w:hAnsi="Times New Roman"/>
                <w:sz w:val="18"/>
                <w:szCs w:val="18"/>
              </w:rPr>
              <w:t>9787502931391</w:t>
            </w:r>
            <w:r>
              <w:rPr>
                <w:rFonts w:hint="eastAsia"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85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起草执笔人： </w:t>
      </w:r>
      <w:r>
        <w:rPr>
          <w:rFonts w:hint="eastAsia" w:ascii="Times New Roman" w:hAnsi="Times New Roman"/>
        </w:rPr>
        <w:t xml:space="preserve">继续教育学院  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刘昊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ED6A4C"/>
    <w:rsid w:val="00055C50"/>
    <w:rsid w:val="002F041F"/>
    <w:rsid w:val="003979F4"/>
    <w:rsid w:val="005046E9"/>
    <w:rsid w:val="00852127"/>
    <w:rsid w:val="008B7EF3"/>
    <w:rsid w:val="00910FF7"/>
    <w:rsid w:val="00930543"/>
    <w:rsid w:val="00A07973"/>
    <w:rsid w:val="00BF383A"/>
    <w:rsid w:val="00CA3AF1"/>
    <w:rsid w:val="00CD0498"/>
    <w:rsid w:val="00D33749"/>
    <w:rsid w:val="00D76760"/>
    <w:rsid w:val="00DD758B"/>
    <w:rsid w:val="00E110EA"/>
    <w:rsid w:val="00ED6A4C"/>
    <w:rsid w:val="00F047AC"/>
    <w:rsid w:val="00F07221"/>
    <w:rsid w:val="00F12999"/>
    <w:rsid w:val="00F87A72"/>
    <w:rsid w:val="011E1FE4"/>
    <w:rsid w:val="0199223F"/>
    <w:rsid w:val="06656077"/>
    <w:rsid w:val="073832E6"/>
    <w:rsid w:val="083F44CE"/>
    <w:rsid w:val="097D7986"/>
    <w:rsid w:val="09AB4631"/>
    <w:rsid w:val="09F315AC"/>
    <w:rsid w:val="09F431E3"/>
    <w:rsid w:val="0ADF3032"/>
    <w:rsid w:val="0AE91C2F"/>
    <w:rsid w:val="0B903131"/>
    <w:rsid w:val="0EEE15CF"/>
    <w:rsid w:val="12263105"/>
    <w:rsid w:val="12A460C1"/>
    <w:rsid w:val="13732471"/>
    <w:rsid w:val="15B53438"/>
    <w:rsid w:val="15E95920"/>
    <w:rsid w:val="1728242B"/>
    <w:rsid w:val="1E927EF1"/>
    <w:rsid w:val="26937225"/>
    <w:rsid w:val="27E57A8A"/>
    <w:rsid w:val="2B10227B"/>
    <w:rsid w:val="2E9A2C57"/>
    <w:rsid w:val="2EA03F9A"/>
    <w:rsid w:val="2FED5345"/>
    <w:rsid w:val="309A02D0"/>
    <w:rsid w:val="312F0F9F"/>
    <w:rsid w:val="36DB23A0"/>
    <w:rsid w:val="39DA5EE3"/>
    <w:rsid w:val="3C14306A"/>
    <w:rsid w:val="3CC82828"/>
    <w:rsid w:val="3D87453E"/>
    <w:rsid w:val="41177315"/>
    <w:rsid w:val="417137A9"/>
    <w:rsid w:val="458631DF"/>
    <w:rsid w:val="4594575F"/>
    <w:rsid w:val="4780696F"/>
    <w:rsid w:val="47D26C51"/>
    <w:rsid w:val="48390A7E"/>
    <w:rsid w:val="48F63D37"/>
    <w:rsid w:val="4A5308FE"/>
    <w:rsid w:val="4B6651F5"/>
    <w:rsid w:val="4C9813FC"/>
    <w:rsid w:val="4D8F1698"/>
    <w:rsid w:val="4F9113FD"/>
    <w:rsid w:val="5167202D"/>
    <w:rsid w:val="51A30C0F"/>
    <w:rsid w:val="541F7E14"/>
    <w:rsid w:val="563767E6"/>
    <w:rsid w:val="56F24CCA"/>
    <w:rsid w:val="57CA3FA4"/>
    <w:rsid w:val="58E40592"/>
    <w:rsid w:val="591B69A8"/>
    <w:rsid w:val="59626DD3"/>
    <w:rsid w:val="5964231C"/>
    <w:rsid w:val="59731CFB"/>
    <w:rsid w:val="59A62D70"/>
    <w:rsid w:val="59FA6915"/>
    <w:rsid w:val="5D322AA8"/>
    <w:rsid w:val="5E163BDF"/>
    <w:rsid w:val="5E431D24"/>
    <w:rsid w:val="5FDE141F"/>
    <w:rsid w:val="61181721"/>
    <w:rsid w:val="63EE505F"/>
    <w:rsid w:val="654148A5"/>
    <w:rsid w:val="667473F9"/>
    <w:rsid w:val="66781506"/>
    <w:rsid w:val="695B28C2"/>
    <w:rsid w:val="6A656B51"/>
    <w:rsid w:val="6B144D07"/>
    <w:rsid w:val="6B464BA2"/>
    <w:rsid w:val="6B987059"/>
    <w:rsid w:val="6EA04641"/>
    <w:rsid w:val="721D73F2"/>
    <w:rsid w:val="739A4E8A"/>
    <w:rsid w:val="740B34DF"/>
    <w:rsid w:val="75C45E43"/>
    <w:rsid w:val="797B1362"/>
    <w:rsid w:val="7A566855"/>
    <w:rsid w:val="7AA57CB8"/>
    <w:rsid w:val="7AEC7718"/>
    <w:rsid w:val="7B6C6499"/>
    <w:rsid w:val="7C2D3E7B"/>
    <w:rsid w:val="7C6713E1"/>
    <w:rsid w:val="7CD10A13"/>
    <w:rsid w:val="7E615230"/>
    <w:rsid w:val="7E92027A"/>
    <w:rsid w:val="7F5E62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left="1" w:firstLine="359"/>
    </w:pPr>
    <w:rPr>
      <w:bCs/>
      <w:sz w:val="24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31"/>
    <w:basedOn w:val="10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3">
    <w:name w:val="font12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61"/>
    <w:basedOn w:val="10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91"/>
    <w:basedOn w:val="10"/>
    <w:qFormat/>
    <w:uiPriority w:val="0"/>
    <w:rPr>
      <w:rFonts w:hint="eastAsia" w:ascii="楷体" w:hAnsi="楷体" w:eastAsia="楷体" w:cs="楷体"/>
      <w:color w:val="000000"/>
      <w:sz w:val="18"/>
      <w:szCs w:val="18"/>
      <w:u w:val="none"/>
    </w:rPr>
  </w:style>
  <w:style w:type="character" w:customStyle="1" w:styleId="16">
    <w:name w:val="font1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14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页眉 Char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0">
    <w:name w:val="font21"/>
    <w:basedOn w:val="10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21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81"/>
    <w:basedOn w:val="10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837</Words>
  <Characters>4776</Characters>
  <Lines>39</Lines>
  <Paragraphs>11</Paragraphs>
  <TotalTime>3</TotalTime>
  <ScaleCrop>false</ScaleCrop>
  <LinksUpToDate>false</LinksUpToDate>
  <CharactersWithSpaces>5602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2023-02-08T08:11:22Z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446D7B3A2CE2475387D3125FBEBA789C</vt:lpwstr>
  </property>
</Properties>
</file>